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B5" w:rsidRPr="00832569" w:rsidRDefault="000654B5" w:rsidP="00CB35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2569">
        <w:rPr>
          <w:rFonts w:ascii="Times New Roman" w:eastAsia="Times New Roman" w:hAnsi="Times New Roman"/>
          <w:sz w:val="20"/>
          <w:szCs w:val="20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1.95pt" o:ole="">
            <v:imagedata r:id="rId5" o:title=""/>
          </v:shape>
          <o:OLEObject Type="Embed" ProgID="MSPhotoEd.3" ShapeID="_x0000_i1025" DrawAspect="Content" ObjectID="_1772885296" r:id="rId6"/>
        </w:object>
      </w:r>
      <w:r w:rsidRPr="0083256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</w:p>
    <w:p w:rsidR="000654B5" w:rsidRPr="00832569" w:rsidRDefault="000654B5" w:rsidP="00CB35B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654B5" w:rsidRPr="00FB462F" w:rsidRDefault="000654B5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462F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0654B5" w:rsidRPr="00FB462F" w:rsidRDefault="000654B5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4B5" w:rsidRPr="00FB462F" w:rsidRDefault="000654B5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462F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0654B5" w:rsidRPr="00FB462F" w:rsidRDefault="000654B5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4B5" w:rsidRPr="00FB462F" w:rsidRDefault="000654B5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462F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0654B5" w:rsidRPr="00FB462F" w:rsidRDefault="000654B5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4B5" w:rsidRPr="00FB462F" w:rsidRDefault="000654B5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46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54B5" w:rsidRPr="00FB462F" w:rsidRDefault="000654B5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B462F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Pr="00FB462F">
        <w:rPr>
          <w:rFonts w:ascii="Times New Roman" w:hAnsi="Times New Roman"/>
          <w:sz w:val="24"/>
          <w:szCs w:val="24"/>
          <w:u w:val="single"/>
          <w:lang w:eastAsia="ru-RU"/>
        </w:rPr>
        <w:t>21.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Pr="00FB462F">
        <w:rPr>
          <w:rFonts w:ascii="Times New Roman" w:hAnsi="Times New Roman"/>
          <w:sz w:val="24"/>
          <w:szCs w:val="24"/>
          <w:u w:val="single"/>
          <w:lang w:eastAsia="ru-RU"/>
        </w:rPr>
        <w:t xml:space="preserve">.2013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53</w:t>
      </w:r>
    </w:p>
    <w:p w:rsidR="000654B5" w:rsidRPr="00FB462F" w:rsidRDefault="000654B5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462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FB462F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0654B5" w:rsidRPr="00832569" w:rsidRDefault="000654B5" w:rsidP="00EA4EA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654B5" w:rsidRPr="00E92F83" w:rsidRDefault="000654B5" w:rsidP="00E92F83">
      <w:pPr>
        <w:spacing w:after="0" w:line="240" w:lineRule="auto"/>
        <w:ind w:right="5395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О  муниципальном дорожном фонде </w:t>
      </w: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муниципального образования «Богашевское сельское поселение»     </w:t>
      </w:r>
    </w:p>
    <w:p w:rsidR="000654B5" w:rsidRPr="00E92F83" w:rsidRDefault="000654B5" w:rsidP="00E92F83">
      <w:pPr>
        <w:tabs>
          <w:tab w:val="left" w:pos="825"/>
        </w:tabs>
        <w:spacing w:after="0" w:line="240" w:lineRule="auto"/>
        <w:jc w:val="both"/>
        <w:rPr>
          <w:rStyle w:val="FontStyle124"/>
          <w:sz w:val="24"/>
          <w:szCs w:val="24"/>
        </w:rPr>
      </w:pPr>
      <w:r w:rsidRPr="00E92F83">
        <w:rPr>
          <w:rStyle w:val="FontStyle124"/>
          <w:sz w:val="24"/>
          <w:szCs w:val="24"/>
        </w:rPr>
        <w:t xml:space="preserve"> </w:t>
      </w:r>
      <w:r w:rsidRPr="00E92F83">
        <w:rPr>
          <w:rStyle w:val="FontStyle124"/>
          <w:sz w:val="24"/>
          <w:szCs w:val="24"/>
        </w:rPr>
        <w:tab/>
      </w: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92F83">
        <w:rPr>
          <w:rFonts w:ascii="Times New Roman" w:hAnsi="Times New Roman"/>
          <w:sz w:val="24"/>
          <w:szCs w:val="24"/>
        </w:rPr>
        <w:t>В целях реализации пункта 5 статьи 179.4 Бюджетного кодекса Российской Федерации,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конодательные акты Российской Федерации, Федеральным законом от 6 октября 2003 г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да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proofErr w:type="gramEnd"/>
      <w:r w:rsidRPr="00E92F83">
        <w:rPr>
          <w:rFonts w:ascii="Times New Roman" w:hAnsi="Times New Roman"/>
          <w:sz w:val="24"/>
          <w:szCs w:val="24"/>
        </w:rPr>
        <w:t xml:space="preserve"> «Богашевское сел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ское поселение», в целях финансового обеспечения дорожной деятельности в отношении автомобильных дорог общего пользования местного значения, проведя процедуру откр</w:t>
      </w:r>
      <w:r w:rsidRPr="00E92F83">
        <w:rPr>
          <w:rFonts w:ascii="Times New Roman" w:hAnsi="Times New Roman"/>
          <w:sz w:val="24"/>
          <w:szCs w:val="24"/>
        </w:rPr>
        <w:t>ы</w:t>
      </w:r>
      <w:r w:rsidRPr="00E92F83">
        <w:rPr>
          <w:rFonts w:ascii="Times New Roman" w:hAnsi="Times New Roman"/>
          <w:sz w:val="24"/>
          <w:szCs w:val="24"/>
        </w:rPr>
        <w:t>того голосования,</w:t>
      </w: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E92F83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ab/>
      </w:r>
      <w:r w:rsidRPr="00E92F83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E92F83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0654B5" w:rsidRPr="00E92F83" w:rsidRDefault="000654B5" w:rsidP="00E92F83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 Создать с 01 января 2014 года муниципальный дорожный фонд муниципального обр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зования «Богашевское сельское поселение.</w:t>
      </w: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Утвердить Положение о муниципальном дорожном фонде муниципального образов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ния «Богашевское сельское поселение» (Приложение 1 к настоящему решению).</w:t>
      </w: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Утвердить Положение о порядке формирования и использования бюджетных ассигн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ваний дорожного фонда муниципального образования «Богашевское сельское посел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ние» (Приложение 2).</w:t>
      </w: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подпис</w:t>
      </w:r>
      <w:r w:rsidRPr="00E92F83">
        <w:rPr>
          <w:rFonts w:ascii="Times New Roman" w:hAnsi="Times New Roman"/>
          <w:sz w:val="24"/>
          <w:szCs w:val="24"/>
          <w:lang w:eastAsia="ru-RU"/>
        </w:rPr>
        <w:t>а</w:t>
      </w:r>
      <w:r w:rsidRPr="00E92F83">
        <w:rPr>
          <w:rFonts w:ascii="Times New Roman" w:hAnsi="Times New Roman"/>
          <w:sz w:val="24"/>
          <w:szCs w:val="24"/>
          <w:lang w:eastAsia="ru-RU"/>
        </w:rPr>
        <w:t>ния и опубликования в печатном средстве массовой информации официального изд</w:t>
      </w:r>
      <w:r w:rsidRPr="00E92F83">
        <w:rPr>
          <w:rFonts w:ascii="Times New Roman" w:hAnsi="Times New Roman"/>
          <w:sz w:val="24"/>
          <w:szCs w:val="24"/>
          <w:lang w:eastAsia="ru-RU"/>
        </w:rPr>
        <w:t>а</w:t>
      </w:r>
      <w:r w:rsidRPr="00E92F83">
        <w:rPr>
          <w:rFonts w:ascii="Times New Roman" w:hAnsi="Times New Roman"/>
          <w:sz w:val="24"/>
          <w:szCs w:val="24"/>
          <w:lang w:eastAsia="ru-RU"/>
        </w:rPr>
        <w:t>ния «Информационный бюллетень Богашевского сельского поселения» и обнарод</w:t>
      </w:r>
      <w:r w:rsidRPr="00E92F83">
        <w:rPr>
          <w:rFonts w:ascii="Times New Roman" w:hAnsi="Times New Roman"/>
          <w:sz w:val="24"/>
          <w:szCs w:val="24"/>
          <w:lang w:eastAsia="ru-RU"/>
        </w:rPr>
        <w:t>о</w:t>
      </w:r>
      <w:r w:rsidRPr="00E92F83">
        <w:rPr>
          <w:rFonts w:ascii="Times New Roman" w:hAnsi="Times New Roman"/>
          <w:sz w:val="24"/>
          <w:szCs w:val="24"/>
          <w:lang w:eastAsia="ru-RU"/>
        </w:rPr>
        <w:t xml:space="preserve">вать </w:t>
      </w:r>
      <w:r w:rsidRPr="00E92F83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поселения в с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 xml:space="preserve">ти «Интернет» (адрес сайта </w:t>
      </w:r>
      <w:hyperlink r:id="rId7" w:history="1">
        <w:r w:rsidRPr="00E92F83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92F83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E92F8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92F8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92F83">
          <w:rPr>
            <w:rStyle w:val="a6"/>
            <w:rFonts w:ascii="Times New Roman" w:hAnsi="Times New Roman"/>
            <w:sz w:val="24"/>
            <w:szCs w:val="24"/>
            <w:lang w:val="en-US"/>
          </w:rPr>
          <w:t>bogashevo</w:t>
        </w:r>
        <w:proofErr w:type="spellEnd"/>
        <w:r w:rsidRPr="00E92F8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92F83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E92F8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92F8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92F83">
        <w:rPr>
          <w:rFonts w:ascii="Times New Roman" w:hAnsi="Times New Roman"/>
          <w:sz w:val="24"/>
          <w:szCs w:val="24"/>
        </w:rPr>
        <w:t>)</w:t>
      </w:r>
      <w:r w:rsidRPr="00E92F8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01 января 2014 года. </w:t>
      </w: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2F8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92F8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заместителя Председат</w:t>
      </w:r>
      <w:r w:rsidRPr="00E92F83">
        <w:rPr>
          <w:rFonts w:ascii="Times New Roman" w:hAnsi="Times New Roman"/>
          <w:sz w:val="24"/>
          <w:szCs w:val="24"/>
          <w:lang w:eastAsia="ru-RU"/>
        </w:rPr>
        <w:t>е</w:t>
      </w:r>
      <w:r w:rsidRPr="00E92F83">
        <w:rPr>
          <w:rFonts w:ascii="Times New Roman" w:hAnsi="Times New Roman"/>
          <w:sz w:val="24"/>
          <w:szCs w:val="24"/>
          <w:lang w:eastAsia="ru-RU"/>
        </w:rPr>
        <w:t>ля Совета Богашевского сельского поселения Т.В. Ермакову.</w:t>
      </w:r>
    </w:p>
    <w:p w:rsidR="000654B5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В.И. Гауэр</w:t>
      </w: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А.В. Мазуренко</w:t>
      </w:r>
    </w:p>
    <w:p w:rsidR="000654B5" w:rsidRPr="00E92F83" w:rsidRDefault="000654B5" w:rsidP="00FF01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54B5" w:rsidRPr="00FB462F" w:rsidRDefault="000654B5" w:rsidP="00FB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Татьяна Викторовна Ермакова</w:t>
      </w:r>
    </w:p>
    <w:p w:rsidR="000654B5" w:rsidRPr="00FB462F" w:rsidRDefault="000654B5" w:rsidP="00FB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3822) 931193</w:t>
      </w:r>
    </w:p>
    <w:p w:rsidR="000654B5" w:rsidRPr="00FB462F" w:rsidRDefault="000654B5" w:rsidP="00FB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В дело № 01-0</w:t>
      </w:r>
      <w:r>
        <w:rPr>
          <w:rFonts w:ascii="Times New Roman" w:hAnsi="Times New Roman"/>
          <w:sz w:val="20"/>
          <w:szCs w:val="20"/>
        </w:rPr>
        <w:t>2</w:t>
      </w:r>
    </w:p>
    <w:p w:rsidR="000654B5" w:rsidRPr="00FB462F" w:rsidRDefault="000654B5" w:rsidP="00FB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Т.В. Ермакова____________</w:t>
      </w:r>
    </w:p>
    <w:p w:rsidR="000654B5" w:rsidRPr="00E92F83" w:rsidRDefault="000654B5" w:rsidP="00FF01D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Pr="00FB462F" w:rsidRDefault="000654B5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Приложение 1</w:t>
      </w:r>
    </w:p>
    <w:p w:rsidR="000654B5" w:rsidRPr="00FB462F" w:rsidRDefault="000654B5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УТВЕРЖДЕНО</w:t>
      </w:r>
    </w:p>
    <w:p w:rsidR="000654B5" w:rsidRPr="00FB462F" w:rsidRDefault="000654B5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решением Совета Богашевского сельского поселения</w:t>
      </w:r>
    </w:p>
    <w:p w:rsidR="00C63104" w:rsidRPr="00FB462F" w:rsidRDefault="00C63104" w:rsidP="00C631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21.11.</w:t>
      </w:r>
      <w:r w:rsidRPr="00FB462F">
        <w:rPr>
          <w:rFonts w:ascii="Times New Roman" w:hAnsi="Times New Roman"/>
          <w:sz w:val="20"/>
          <w:szCs w:val="20"/>
        </w:rPr>
        <w:t xml:space="preserve">2013 № </w:t>
      </w:r>
      <w:r>
        <w:rPr>
          <w:rFonts w:ascii="Times New Roman" w:hAnsi="Times New Roman"/>
          <w:sz w:val="20"/>
          <w:szCs w:val="20"/>
        </w:rPr>
        <w:t>53</w:t>
      </w:r>
    </w:p>
    <w:p w:rsidR="00C63104" w:rsidRDefault="00C63104" w:rsidP="00C631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3104" w:rsidRPr="006F62BA" w:rsidRDefault="00C63104" w:rsidP="00C631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62BA">
        <w:rPr>
          <w:rFonts w:ascii="Times New Roman" w:hAnsi="Times New Roman"/>
          <w:sz w:val="24"/>
          <w:szCs w:val="24"/>
        </w:rPr>
        <w:t>Список изменяющих документов</w:t>
      </w:r>
    </w:p>
    <w:p w:rsidR="00C63104" w:rsidRPr="006F62BA" w:rsidRDefault="00C63104" w:rsidP="00C6310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62BA">
        <w:rPr>
          <w:rFonts w:ascii="Times New Roman" w:hAnsi="Times New Roman"/>
          <w:sz w:val="24"/>
          <w:szCs w:val="24"/>
        </w:rPr>
        <w:t>(в ред. решения Совета Богашевского сельского поселения:</w:t>
      </w:r>
      <w:proofErr w:type="gramEnd"/>
    </w:p>
    <w:p w:rsidR="00604601" w:rsidRDefault="00C63104" w:rsidP="00C631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27.02.2020 № 04</w:t>
      </w:r>
      <w:r w:rsidR="00DC3FB1">
        <w:rPr>
          <w:rFonts w:ascii="Times New Roman" w:hAnsi="Times New Roman"/>
          <w:sz w:val="24"/>
          <w:szCs w:val="24"/>
        </w:rPr>
        <w:t>; от 25.06.2020 № 22</w:t>
      </w:r>
      <w:r w:rsidR="009A7D79">
        <w:rPr>
          <w:rFonts w:ascii="Times New Roman" w:hAnsi="Times New Roman"/>
          <w:sz w:val="24"/>
          <w:szCs w:val="24"/>
        </w:rPr>
        <w:t>, от 24.03.2021 № 6</w:t>
      </w:r>
      <w:r w:rsidR="00604601">
        <w:rPr>
          <w:rFonts w:ascii="Times New Roman" w:hAnsi="Times New Roman"/>
          <w:sz w:val="24"/>
          <w:szCs w:val="24"/>
        </w:rPr>
        <w:t xml:space="preserve">; </w:t>
      </w:r>
    </w:p>
    <w:p w:rsidR="00C63104" w:rsidRPr="006F62BA" w:rsidRDefault="00604601" w:rsidP="00C631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27.01.2022 № 2</w:t>
      </w:r>
      <w:r w:rsidR="00B10B55">
        <w:rPr>
          <w:rFonts w:ascii="Times New Roman" w:hAnsi="Times New Roman"/>
          <w:sz w:val="24"/>
          <w:szCs w:val="24"/>
        </w:rPr>
        <w:t>; от 28.03.2024 № 9</w:t>
      </w:r>
      <w:r w:rsidR="00C63104">
        <w:rPr>
          <w:rFonts w:ascii="Times New Roman" w:hAnsi="Times New Roman"/>
          <w:sz w:val="24"/>
          <w:szCs w:val="24"/>
        </w:rPr>
        <w:t>)</w:t>
      </w:r>
    </w:p>
    <w:p w:rsidR="000654B5" w:rsidRPr="00E92F83" w:rsidRDefault="000654B5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ПОЛОЖЕНИЕ О МУНИЦИПАЛЬНОМ ДОРОЖНОМ ФОНДЕ</w:t>
      </w:r>
    </w:p>
    <w:p w:rsidR="000654B5" w:rsidRDefault="000654B5" w:rsidP="00FB4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0654B5" w:rsidRDefault="000654B5" w:rsidP="00FB462F">
      <w:pPr>
        <w:spacing w:after="0"/>
        <w:jc w:val="center"/>
        <w:rPr>
          <w:rFonts w:ascii="Times New Roman" w:hAnsi="Times New Roman"/>
          <w:b/>
          <w:spacing w:val="-13"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«БОГАШЕВСКОЕ</w:t>
      </w:r>
      <w:r w:rsidRPr="00E92F83">
        <w:rPr>
          <w:rFonts w:ascii="Times New Roman" w:hAnsi="Times New Roman"/>
          <w:b/>
          <w:spacing w:val="-13"/>
          <w:sz w:val="24"/>
          <w:szCs w:val="24"/>
        </w:rPr>
        <w:t xml:space="preserve"> СЕЛЬСКОЕ ПОСЕЛЕНИЕ»</w:t>
      </w:r>
    </w:p>
    <w:p w:rsidR="000654B5" w:rsidRPr="00E92F83" w:rsidRDefault="000654B5" w:rsidP="00FB4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Default="000654B5" w:rsidP="00895799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654B5" w:rsidRPr="00E92F83" w:rsidRDefault="000654B5" w:rsidP="00FB462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1.1. Положение о муниципальном дорожном фонде муниципального образования «Бог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шевское сельское поселение» (далее - Положение) разработано на основании пункта 5 статьи 179.4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F83">
        <w:rPr>
          <w:rFonts w:ascii="Times New Roman" w:hAnsi="Times New Roman"/>
          <w:sz w:val="24"/>
          <w:szCs w:val="24"/>
        </w:rPr>
        <w:t>в целях повышения эффекти</w:t>
      </w:r>
      <w:r w:rsidRPr="00E92F83">
        <w:rPr>
          <w:rFonts w:ascii="Times New Roman" w:hAnsi="Times New Roman"/>
          <w:sz w:val="24"/>
          <w:szCs w:val="24"/>
        </w:rPr>
        <w:t>в</w:t>
      </w:r>
      <w:r w:rsidRPr="00E92F83">
        <w:rPr>
          <w:rFonts w:ascii="Times New Roman" w:hAnsi="Times New Roman"/>
          <w:sz w:val="24"/>
          <w:szCs w:val="24"/>
        </w:rPr>
        <w:t>ности использования бюджетных ассигнований.</w:t>
      </w: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1.2.   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</w:t>
      </w:r>
      <w:r w:rsidRPr="00E92F83">
        <w:rPr>
          <w:rFonts w:ascii="Times New Roman" w:hAnsi="Times New Roman"/>
          <w:sz w:val="24"/>
          <w:szCs w:val="24"/>
        </w:rPr>
        <w:t>я</w:t>
      </w:r>
      <w:r w:rsidRPr="00E92F83">
        <w:rPr>
          <w:rFonts w:ascii="Times New Roman" w:hAnsi="Times New Roman"/>
          <w:sz w:val="24"/>
          <w:szCs w:val="24"/>
        </w:rPr>
        <w:t>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1.3.   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654B5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1.4.    Порядок формирования и использования бюджетных ассигнований дорожного фо</w:t>
      </w:r>
      <w:r w:rsidRPr="00E92F83">
        <w:rPr>
          <w:rFonts w:ascii="Times New Roman" w:hAnsi="Times New Roman"/>
          <w:sz w:val="24"/>
          <w:szCs w:val="24"/>
        </w:rPr>
        <w:t>н</w:t>
      </w:r>
      <w:r w:rsidRPr="00E92F83">
        <w:rPr>
          <w:rFonts w:ascii="Times New Roman" w:hAnsi="Times New Roman"/>
          <w:sz w:val="24"/>
          <w:szCs w:val="24"/>
        </w:rPr>
        <w:t>да устанавливается настоящим решением.</w:t>
      </w: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Default="000654B5" w:rsidP="00895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2. Источники образования муниципального дорожного фонда</w:t>
      </w:r>
    </w:p>
    <w:p w:rsidR="000654B5" w:rsidRPr="00E92F83" w:rsidRDefault="000654B5" w:rsidP="00895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 2.1. Объем бюджетных ассигнований дорожного фонда утверждается решением Совета  Богашевского сельского поселения о бюджете поселения на очередной финансовый год и плановый период в размере не менее прогнозируемого объема доходов бюджета  посел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 xml:space="preserve">ния </w:t>
      </w:r>
      <w:proofErr w:type="gramStart"/>
      <w:r w:rsidRPr="00E92F83">
        <w:rPr>
          <w:rFonts w:ascii="Times New Roman" w:hAnsi="Times New Roman"/>
          <w:sz w:val="24"/>
          <w:szCs w:val="24"/>
        </w:rPr>
        <w:t>от</w:t>
      </w:r>
      <w:proofErr w:type="gramEnd"/>
      <w:r w:rsidRPr="00E92F83">
        <w:rPr>
          <w:rFonts w:ascii="Times New Roman" w:hAnsi="Times New Roman"/>
          <w:sz w:val="24"/>
          <w:szCs w:val="24"/>
        </w:rPr>
        <w:t>:</w:t>
      </w:r>
    </w:p>
    <w:p w:rsidR="000654B5" w:rsidRPr="00E92F83" w:rsidRDefault="000654B5" w:rsidP="00EC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92F83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E92F83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4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2)</w:t>
      </w:r>
      <w:r w:rsidR="00470DFD">
        <w:rPr>
          <w:rFonts w:ascii="Times New Roman" w:hAnsi="Times New Roman"/>
          <w:sz w:val="24"/>
          <w:szCs w:val="24"/>
        </w:rPr>
        <w:t xml:space="preserve"> (</w:t>
      </w:r>
      <w:r w:rsidR="00DD1AFF">
        <w:rPr>
          <w:rFonts w:ascii="Times New Roman" w:hAnsi="Times New Roman"/>
          <w:sz w:val="24"/>
          <w:szCs w:val="24"/>
        </w:rPr>
        <w:t xml:space="preserve">пункт </w:t>
      </w:r>
      <w:r w:rsidR="00470DFD">
        <w:rPr>
          <w:rFonts w:ascii="Times New Roman" w:hAnsi="Times New Roman"/>
          <w:sz w:val="24"/>
          <w:szCs w:val="24"/>
        </w:rPr>
        <w:t>исключен решением Совета Богашевского сельского поселения от 28.03.2024 № 9)</w:t>
      </w:r>
      <w:r w:rsidRPr="00E92F83">
        <w:rPr>
          <w:rFonts w:ascii="Times New Roman" w:hAnsi="Times New Roman"/>
          <w:sz w:val="24"/>
          <w:szCs w:val="24"/>
        </w:rPr>
        <w:t>;</w:t>
      </w:r>
    </w:p>
    <w:p w:rsidR="000654B5" w:rsidRPr="00E92F83" w:rsidRDefault="000654B5" w:rsidP="00EC57DE">
      <w:pPr>
        <w:shd w:val="clear" w:color="auto" w:fill="FFFFFF"/>
        <w:tabs>
          <w:tab w:val="left" w:pos="907"/>
        </w:tabs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pacing w:val="-10"/>
          <w:sz w:val="24"/>
          <w:szCs w:val="24"/>
        </w:rPr>
        <w:t xml:space="preserve">3) </w:t>
      </w:r>
      <w:r w:rsidRPr="00E92F83">
        <w:rPr>
          <w:rFonts w:ascii="Times New Roman" w:hAnsi="Times New Roman"/>
          <w:sz w:val="24"/>
          <w:szCs w:val="24"/>
        </w:rPr>
        <w:t>суммы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 - в местный бюджет по нормативу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7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4) платы в счет возмещения вреда, причиняемого автомобильным дорогам общего пол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зования местного значения транспортными средствами, осуществляющими перевозки т</w:t>
      </w:r>
      <w:r w:rsidRPr="00E92F83">
        <w:rPr>
          <w:rFonts w:ascii="Times New Roman" w:hAnsi="Times New Roman"/>
          <w:sz w:val="24"/>
          <w:szCs w:val="24"/>
        </w:rPr>
        <w:t>я</w:t>
      </w:r>
      <w:r w:rsidRPr="00E92F83">
        <w:rPr>
          <w:rFonts w:ascii="Times New Roman" w:hAnsi="Times New Roman"/>
          <w:sz w:val="24"/>
          <w:szCs w:val="24"/>
        </w:rPr>
        <w:t>желовесных и (или) крупногабаритных грузов - в размере 100 процентов;</w:t>
      </w:r>
    </w:p>
    <w:p w:rsidR="000654B5" w:rsidRPr="00E92F83" w:rsidRDefault="000654B5" w:rsidP="00EC57DE">
      <w:pPr>
        <w:shd w:val="clear" w:color="auto" w:fill="FFFFFF"/>
        <w:tabs>
          <w:tab w:val="left" w:pos="912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pacing w:val="-6"/>
          <w:sz w:val="24"/>
          <w:szCs w:val="24"/>
        </w:rPr>
        <w:t xml:space="preserve">3) </w:t>
      </w:r>
      <w:r w:rsidRPr="00E92F83">
        <w:rPr>
          <w:rFonts w:ascii="Times New Roman" w:hAnsi="Times New Roman"/>
          <w:sz w:val="24"/>
          <w:szCs w:val="24"/>
        </w:rPr>
        <w:t>доходов от реализации имущества, находящегося в собственности муниципального о</w:t>
      </w:r>
      <w:r w:rsidRPr="00E92F83">
        <w:rPr>
          <w:rFonts w:ascii="Times New Roman" w:hAnsi="Times New Roman"/>
          <w:sz w:val="24"/>
          <w:szCs w:val="24"/>
        </w:rPr>
        <w:t>б</w:t>
      </w:r>
      <w:r w:rsidRPr="00E92F83">
        <w:rPr>
          <w:rFonts w:ascii="Times New Roman" w:hAnsi="Times New Roman"/>
          <w:sz w:val="24"/>
          <w:szCs w:val="24"/>
        </w:rPr>
        <w:t>разования «Богашевское сельское поселение» (за исключением имущества муниципал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ных бюджетных и автономных учреждений, а также имущества муниципальных унита</w:t>
      </w:r>
      <w:r w:rsidRPr="00E92F83">
        <w:rPr>
          <w:rFonts w:ascii="Times New Roman" w:hAnsi="Times New Roman"/>
          <w:sz w:val="24"/>
          <w:szCs w:val="24"/>
        </w:rPr>
        <w:t>р</w:t>
      </w:r>
      <w:r w:rsidRPr="00E92F83">
        <w:rPr>
          <w:rFonts w:ascii="Times New Roman" w:hAnsi="Times New Roman"/>
          <w:sz w:val="24"/>
          <w:szCs w:val="24"/>
        </w:rPr>
        <w:t xml:space="preserve">ных предприятий, в том числе </w:t>
      </w:r>
      <w:r w:rsidRPr="00E92F83">
        <w:rPr>
          <w:rFonts w:ascii="Times New Roman" w:hAnsi="Times New Roman"/>
          <w:spacing w:val="-1"/>
          <w:sz w:val="24"/>
          <w:szCs w:val="24"/>
        </w:rPr>
        <w:t>казенных), в части реализации основных средств по указа</w:t>
      </w:r>
      <w:r w:rsidRPr="00E92F83">
        <w:rPr>
          <w:rFonts w:ascii="Times New Roman" w:hAnsi="Times New Roman"/>
          <w:spacing w:val="-1"/>
          <w:sz w:val="24"/>
          <w:szCs w:val="24"/>
        </w:rPr>
        <w:t>н</w:t>
      </w:r>
      <w:r w:rsidRPr="00E92F83">
        <w:rPr>
          <w:rFonts w:ascii="Times New Roman" w:hAnsi="Times New Roman"/>
          <w:spacing w:val="-1"/>
          <w:sz w:val="24"/>
          <w:szCs w:val="24"/>
        </w:rPr>
        <w:t>ному имуществу - в размере 50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4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4) доходов от использования имущества, входящего в состав автомобильных дорог общ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го пользования местного значения - в размере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6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lastRenderedPageBreak/>
        <w:t>5) доходов от передачи в аренду земельных участков, расположенных в полосе отвода а</w:t>
      </w:r>
      <w:r w:rsidRPr="00E92F83">
        <w:rPr>
          <w:rFonts w:ascii="Times New Roman" w:hAnsi="Times New Roman"/>
          <w:sz w:val="24"/>
          <w:szCs w:val="24"/>
        </w:rPr>
        <w:t>в</w:t>
      </w:r>
      <w:r w:rsidRPr="00E92F83">
        <w:rPr>
          <w:rFonts w:ascii="Times New Roman" w:hAnsi="Times New Roman"/>
          <w:sz w:val="24"/>
          <w:szCs w:val="24"/>
        </w:rPr>
        <w:t>томобильных дорог общего пользования местного значения: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92F83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E92F83">
        <w:rPr>
          <w:rFonts w:ascii="Times New Roman" w:hAnsi="Times New Roman"/>
          <w:sz w:val="24"/>
          <w:szCs w:val="24"/>
        </w:rPr>
        <w:t xml:space="preserve"> которых не разграничена – в размере 50 процентов</w:t>
      </w:r>
      <w:r>
        <w:rPr>
          <w:rFonts w:ascii="Times New Roman" w:hAnsi="Times New Roman"/>
          <w:sz w:val="24"/>
          <w:szCs w:val="24"/>
        </w:rPr>
        <w:t>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6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находящихся в собственности муниципального образования «Богашевское сельское п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селение» - в размере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spacing w:val="-8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6) санкций за нарушение обязательств, условий муниципальных контрактов, финанс</w:t>
      </w:r>
      <w:r w:rsidRPr="00E92F83">
        <w:rPr>
          <w:rFonts w:ascii="Times New Roman" w:hAnsi="Times New Roman"/>
          <w:sz w:val="24"/>
          <w:szCs w:val="24"/>
        </w:rPr>
        <w:t>и</w:t>
      </w:r>
      <w:r w:rsidRPr="00E92F83">
        <w:rPr>
          <w:rFonts w:ascii="Times New Roman" w:hAnsi="Times New Roman"/>
          <w:sz w:val="24"/>
          <w:szCs w:val="24"/>
        </w:rPr>
        <w:t>руемых из средств Дорожного фонда - в размере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5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7) платы за оказание услуг по присоединению объектов дорожного сервиса к автом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бильным дорогам общего пользования местного значения - в размере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12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8) поступлений в виде межбюджетных трансфертов из областного бюджета на дорожную деятельность в отношении автомобильных дорог местного значения, а также осуществл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- в размере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12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9) поступлений в виде межбюджетных трансфертов из бюджета Томского района То</w:t>
      </w:r>
      <w:r w:rsidRPr="00E92F83">
        <w:rPr>
          <w:rFonts w:ascii="Times New Roman" w:hAnsi="Times New Roman"/>
          <w:sz w:val="24"/>
          <w:szCs w:val="24"/>
        </w:rPr>
        <w:t>м</w:t>
      </w:r>
      <w:r w:rsidRPr="00E92F83">
        <w:rPr>
          <w:rFonts w:ascii="Times New Roman" w:hAnsi="Times New Roman"/>
          <w:sz w:val="24"/>
          <w:szCs w:val="24"/>
        </w:rPr>
        <w:t>ской области на дорожную деятельность в отношении автомобильных дорог местного значения - в размере 100 процентов;</w:t>
      </w:r>
    </w:p>
    <w:p w:rsidR="000654B5" w:rsidRDefault="000654B5" w:rsidP="00EC57D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10) безвозмездных поступлений от физических и юридических лиц на финансовое обе</w:t>
      </w:r>
      <w:r w:rsidRPr="00E92F83">
        <w:rPr>
          <w:rFonts w:ascii="Times New Roman" w:hAnsi="Times New Roman"/>
          <w:sz w:val="24"/>
          <w:szCs w:val="24"/>
        </w:rPr>
        <w:t>с</w:t>
      </w:r>
      <w:r w:rsidRPr="00E92F83">
        <w:rPr>
          <w:rFonts w:ascii="Times New Roman" w:hAnsi="Times New Roman"/>
          <w:sz w:val="24"/>
          <w:szCs w:val="24"/>
        </w:rPr>
        <w:t>печение дорожной деятельности, в том числе добровольных пожертвований, в отношении автомобильных дорог общего пользования местного значения - в размере 100 процентов</w:t>
      </w:r>
      <w:r w:rsidR="00C63104">
        <w:rPr>
          <w:rFonts w:ascii="Times New Roman" w:hAnsi="Times New Roman"/>
          <w:sz w:val="24"/>
          <w:szCs w:val="24"/>
        </w:rPr>
        <w:t>;</w:t>
      </w:r>
    </w:p>
    <w:p w:rsidR="00C63104" w:rsidRPr="00604601" w:rsidRDefault="00C63104" w:rsidP="00EC57D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b/>
          <w:i/>
          <w:sz w:val="24"/>
          <w:szCs w:val="24"/>
        </w:rPr>
      </w:pPr>
      <w:r w:rsidRPr="00C63104">
        <w:rPr>
          <w:rFonts w:ascii="Times New Roman" w:hAnsi="Times New Roman"/>
          <w:b/>
          <w:i/>
          <w:sz w:val="24"/>
          <w:szCs w:val="24"/>
        </w:rPr>
        <w:t xml:space="preserve">11) Доходы, получаемые в виде налога на доходы физических лиц в размере </w:t>
      </w:r>
      <w:r w:rsidR="00604601" w:rsidRPr="00604601">
        <w:rPr>
          <w:rFonts w:ascii="Times New Roman" w:hAnsi="Times New Roman"/>
          <w:b/>
          <w:i/>
          <w:sz w:val="24"/>
          <w:szCs w:val="24"/>
        </w:rPr>
        <w:t>177 100 (Сто семьдесят семь тысяч сто) рублей 00 копеек</w:t>
      </w:r>
      <w:r w:rsidRPr="00C63104">
        <w:rPr>
          <w:rFonts w:ascii="Times New Roman" w:hAnsi="Times New Roman"/>
          <w:b/>
          <w:i/>
          <w:sz w:val="24"/>
          <w:szCs w:val="24"/>
        </w:rPr>
        <w:t>.</w:t>
      </w:r>
    </w:p>
    <w:p w:rsidR="000654B5" w:rsidRPr="00E92F83" w:rsidRDefault="000654B5" w:rsidP="008325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92F83">
        <w:rPr>
          <w:rFonts w:ascii="Times New Roman" w:hAnsi="Times New Roman"/>
          <w:sz w:val="24"/>
          <w:szCs w:val="24"/>
        </w:rPr>
        <w:t>.2. Бюджетные ассигнования дорожного фонда могут быть предусмотрены решением Совета Богашевского сельского поселения о бюджете поселения на очередной финанс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вый год и плановый период на погашение задолженности по бюджетным кредитам, пол</w:t>
      </w:r>
      <w:r w:rsidRPr="00E92F83">
        <w:rPr>
          <w:rFonts w:ascii="Times New Roman" w:hAnsi="Times New Roman"/>
          <w:sz w:val="24"/>
          <w:szCs w:val="24"/>
        </w:rPr>
        <w:t>у</w:t>
      </w:r>
      <w:r w:rsidRPr="00E92F83">
        <w:rPr>
          <w:rFonts w:ascii="Times New Roman" w:hAnsi="Times New Roman"/>
          <w:sz w:val="24"/>
          <w:szCs w:val="24"/>
        </w:rPr>
        <w:t>ченным Администрацией Богашевского сельского поселения из районного бюджета на строительство (реконструкцию), капитальный ремонт, ремонт и содержание автомобил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 xml:space="preserve">ных дорог общего пользования местного значения, и на осуществление </w:t>
      </w:r>
      <w:proofErr w:type="gramStart"/>
      <w:r w:rsidRPr="00E92F83">
        <w:rPr>
          <w:rFonts w:ascii="Times New Roman" w:hAnsi="Times New Roman"/>
          <w:sz w:val="24"/>
          <w:szCs w:val="24"/>
        </w:rPr>
        <w:t>расходов</w:t>
      </w:r>
      <w:proofErr w:type="gramEnd"/>
      <w:r w:rsidRPr="00E92F83">
        <w:rPr>
          <w:rFonts w:ascii="Times New Roman" w:hAnsi="Times New Roman"/>
          <w:sz w:val="24"/>
          <w:szCs w:val="24"/>
        </w:rPr>
        <w:t xml:space="preserve"> на о</w:t>
      </w:r>
      <w:r w:rsidRPr="00E92F83">
        <w:rPr>
          <w:rFonts w:ascii="Times New Roman" w:hAnsi="Times New Roman"/>
          <w:sz w:val="24"/>
          <w:szCs w:val="24"/>
        </w:rPr>
        <w:t>б</w:t>
      </w:r>
      <w:r w:rsidRPr="00E92F83">
        <w:rPr>
          <w:rFonts w:ascii="Times New Roman" w:hAnsi="Times New Roman"/>
          <w:sz w:val="24"/>
          <w:szCs w:val="24"/>
        </w:rPr>
        <w:t>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фонда.</w:t>
      </w:r>
    </w:p>
    <w:p w:rsidR="000654B5" w:rsidRPr="00E92F83" w:rsidRDefault="000654B5" w:rsidP="00EC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2.3. Объем бюджетных ассигнований дорожного фонда подлежит корректировке в оч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редном финансовом году с учетом разницы, при ее положительном значении, между фа</w:t>
      </w:r>
      <w:r w:rsidRPr="00E92F83">
        <w:rPr>
          <w:rFonts w:ascii="Times New Roman" w:hAnsi="Times New Roman"/>
          <w:sz w:val="24"/>
          <w:szCs w:val="24"/>
        </w:rPr>
        <w:t>к</w:t>
      </w:r>
      <w:r w:rsidRPr="00E92F83">
        <w:rPr>
          <w:rFonts w:ascii="Times New Roman" w:hAnsi="Times New Roman"/>
          <w:sz w:val="24"/>
          <w:szCs w:val="24"/>
        </w:rPr>
        <w:t>тически поступившим в отчетном финансовом году и прогнозировавшимся при его фо</w:t>
      </w:r>
      <w:r w:rsidRPr="00E92F83">
        <w:rPr>
          <w:rFonts w:ascii="Times New Roman" w:hAnsi="Times New Roman"/>
          <w:sz w:val="24"/>
          <w:szCs w:val="24"/>
        </w:rPr>
        <w:t>р</w:t>
      </w:r>
      <w:r w:rsidRPr="00E92F83">
        <w:rPr>
          <w:rFonts w:ascii="Times New Roman" w:hAnsi="Times New Roman"/>
          <w:sz w:val="24"/>
          <w:szCs w:val="24"/>
        </w:rPr>
        <w:t xml:space="preserve">мировании объемом указанных в настоящей статье доходов бюджета поселения. </w:t>
      </w: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2.4. Бюджетные ассигнования дорожного фонда, за исключением ассигнований,</w:t>
      </w:r>
      <w:r w:rsidRPr="00E92F83">
        <w:rPr>
          <w:rFonts w:ascii="Times New Roman" w:hAnsi="Times New Roman"/>
          <w:sz w:val="24"/>
          <w:szCs w:val="24"/>
        </w:rPr>
        <w:br/>
        <w:t>сформированных в соответствии с подпунктами 8, 9 пункта 2.1., не использованные в т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кущем финансовом году, направляются на увеличение бюджетных ассигнований Доро</w:t>
      </w:r>
      <w:r w:rsidRPr="00E92F83">
        <w:rPr>
          <w:rFonts w:ascii="Times New Roman" w:hAnsi="Times New Roman"/>
          <w:sz w:val="24"/>
          <w:szCs w:val="24"/>
        </w:rPr>
        <w:t>ж</w:t>
      </w:r>
      <w:r w:rsidRPr="00E92F83">
        <w:rPr>
          <w:rFonts w:ascii="Times New Roman" w:hAnsi="Times New Roman"/>
          <w:sz w:val="24"/>
          <w:szCs w:val="24"/>
        </w:rPr>
        <w:t>ного фонда в очередном финансовом году.</w:t>
      </w:r>
    </w:p>
    <w:p w:rsidR="000654B5" w:rsidRDefault="000654B5" w:rsidP="00854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2.5. Если при формировании и исполнении бюджета муниципального образования «Бог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 xml:space="preserve">шевское сельское поселение» на очередной финансовый год и плановый </w:t>
      </w:r>
      <w:proofErr w:type="gramStart"/>
      <w:r w:rsidRPr="00E92F83">
        <w:rPr>
          <w:rFonts w:ascii="Times New Roman" w:hAnsi="Times New Roman"/>
          <w:sz w:val="24"/>
          <w:szCs w:val="24"/>
        </w:rPr>
        <w:t>период</w:t>
      </w:r>
      <w:proofErr w:type="gramEnd"/>
      <w:r w:rsidRPr="00E92F83">
        <w:rPr>
          <w:rFonts w:ascii="Times New Roman" w:hAnsi="Times New Roman"/>
          <w:sz w:val="24"/>
          <w:szCs w:val="24"/>
        </w:rPr>
        <w:t xml:space="preserve"> бюдже</w:t>
      </w:r>
      <w:r w:rsidRPr="00E92F83">
        <w:rPr>
          <w:rFonts w:ascii="Times New Roman" w:hAnsi="Times New Roman"/>
          <w:sz w:val="24"/>
          <w:szCs w:val="24"/>
        </w:rPr>
        <w:t>т</w:t>
      </w:r>
      <w:r w:rsidRPr="00E92F83">
        <w:rPr>
          <w:rFonts w:ascii="Times New Roman" w:hAnsi="Times New Roman"/>
          <w:sz w:val="24"/>
          <w:szCs w:val="24"/>
        </w:rPr>
        <w:t>ные ассигнования Дорожного фонда превышают прогнозируемый объем доходов Доро</w:t>
      </w:r>
      <w:r w:rsidRPr="00E92F83">
        <w:rPr>
          <w:rFonts w:ascii="Times New Roman" w:hAnsi="Times New Roman"/>
          <w:sz w:val="24"/>
          <w:szCs w:val="24"/>
        </w:rPr>
        <w:t>ж</w:t>
      </w:r>
      <w:r w:rsidRPr="00E92F83">
        <w:rPr>
          <w:rFonts w:ascii="Times New Roman" w:hAnsi="Times New Roman"/>
          <w:sz w:val="24"/>
          <w:szCs w:val="24"/>
        </w:rPr>
        <w:t>ного фонда, то они могут покрываться за счет налоговых и неналоговых доходов бюджета муниципального образования «Богашевское сельское поселение», поступающих в очере</w:t>
      </w:r>
      <w:r w:rsidRPr="00E92F83">
        <w:rPr>
          <w:rFonts w:ascii="Times New Roman" w:hAnsi="Times New Roman"/>
          <w:sz w:val="24"/>
          <w:szCs w:val="24"/>
        </w:rPr>
        <w:t>д</w:t>
      </w:r>
      <w:r w:rsidRPr="00E92F83">
        <w:rPr>
          <w:rFonts w:ascii="Times New Roman" w:hAnsi="Times New Roman"/>
          <w:sz w:val="24"/>
          <w:szCs w:val="24"/>
        </w:rPr>
        <w:t>ном финансовом году и плановом периоде, кроме доходов, указанных в пункте 2.1. н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стоящего Положения.</w:t>
      </w:r>
    </w:p>
    <w:p w:rsidR="000654B5" w:rsidRPr="00E92F83" w:rsidRDefault="000654B5" w:rsidP="00854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654B5" w:rsidRDefault="000654B5" w:rsidP="00854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3. Направления расходования средств муниципального дорожного фонда</w:t>
      </w:r>
    </w:p>
    <w:p w:rsidR="000654B5" w:rsidRPr="00E92F83" w:rsidRDefault="000654B5" w:rsidP="00854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 3.1. Средства дорожного фонда направляются на дорожную деятельность в отношении автомобильных дорог общего пользования местного значения, в том числе: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1)   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2)   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0654B5" w:rsidRPr="00E92F83" w:rsidRDefault="000654B5" w:rsidP="0085490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lastRenderedPageBreak/>
        <w:t>3)    капитальный ремонт и ремонт дворовых территорий многоквартирных домов, прое</w:t>
      </w:r>
      <w:r w:rsidRPr="00E92F83">
        <w:rPr>
          <w:rFonts w:ascii="Times New Roman" w:hAnsi="Times New Roman"/>
          <w:sz w:val="24"/>
          <w:szCs w:val="24"/>
        </w:rPr>
        <w:t>з</w:t>
      </w:r>
      <w:r w:rsidRPr="00E92F83">
        <w:rPr>
          <w:rFonts w:ascii="Times New Roman" w:hAnsi="Times New Roman"/>
          <w:sz w:val="24"/>
          <w:szCs w:val="24"/>
        </w:rPr>
        <w:t>дов к дворовым территориям многоквартирных домов при условии софинансирования р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бот собственниками жилых помещений многоквартирного дома в объеме не менее 50% от стоимости работ;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4) приобретение дорожно-строительной техники, необходимой для осуществления д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рожной деятельности;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5)  осуществление мероприятий по обеспечению безопасности дорожного движения на а</w:t>
      </w:r>
      <w:r w:rsidRPr="00E92F83">
        <w:rPr>
          <w:rFonts w:ascii="Times New Roman" w:hAnsi="Times New Roman"/>
          <w:sz w:val="24"/>
          <w:szCs w:val="24"/>
        </w:rPr>
        <w:t>в</w:t>
      </w:r>
      <w:r w:rsidRPr="00E92F83">
        <w:rPr>
          <w:rFonts w:ascii="Times New Roman" w:hAnsi="Times New Roman"/>
          <w:sz w:val="24"/>
          <w:szCs w:val="24"/>
        </w:rPr>
        <w:t xml:space="preserve">томобильных дорогах общего пользования местного значения;  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6) оформление прав собственности на улично-дорожную сеть общего пользования мес</w:t>
      </w:r>
      <w:r w:rsidRPr="00E92F83">
        <w:rPr>
          <w:rFonts w:ascii="Times New Roman" w:hAnsi="Times New Roman"/>
          <w:sz w:val="24"/>
          <w:szCs w:val="24"/>
        </w:rPr>
        <w:t>т</w:t>
      </w:r>
      <w:r w:rsidRPr="00E92F83">
        <w:rPr>
          <w:rFonts w:ascii="Times New Roman" w:hAnsi="Times New Roman"/>
          <w:sz w:val="24"/>
          <w:szCs w:val="24"/>
        </w:rPr>
        <w:t>ного значения и земельные участки под ними, в том числе на автомобильные дороги о</w:t>
      </w:r>
      <w:r w:rsidRPr="00E92F83">
        <w:rPr>
          <w:rFonts w:ascii="Times New Roman" w:hAnsi="Times New Roman"/>
          <w:sz w:val="24"/>
          <w:szCs w:val="24"/>
        </w:rPr>
        <w:t>б</w:t>
      </w:r>
      <w:r w:rsidRPr="00E92F83">
        <w:rPr>
          <w:rFonts w:ascii="Times New Roman" w:hAnsi="Times New Roman"/>
          <w:sz w:val="24"/>
          <w:szCs w:val="24"/>
        </w:rPr>
        <w:t>щего пользования местного значения и сооружения на них;</w:t>
      </w:r>
    </w:p>
    <w:p w:rsidR="000654B5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зования местного значения и сооружений на них, и осуществление дорожной деятельн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сти в соответствии с законодательством Российской Федерации.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Default="000654B5" w:rsidP="00FB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 xml:space="preserve">4. Отчет об использовании  бюджетных ассигнований </w:t>
      </w:r>
    </w:p>
    <w:p w:rsidR="000654B5" w:rsidRPr="00E92F83" w:rsidRDefault="000654B5" w:rsidP="00FB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муниципального дорожного фонда</w:t>
      </w:r>
    </w:p>
    <w:p w:rsidR="000654B5" w:rsidRPr="00E92F83" w:rsidRDefault="000654B5" w:rsidP="008549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вет Богашевского сельского поселения одновременно с годовым отчетом об исполнении местного бюджета и подлежит обязательному опубликованию.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Разработчик:</w:t>
      </w: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Совета Богашевского сельского поселения                                                    Т.В. Ермакова</w:t>
      </w: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Pr="00FB462F" w:rsidRDefault="000654B5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Приложение 2</w:t>
      </w:r>
    </w:p>
    <w:p w:rsidR="000654B5" w:rsidRPr="00FB462F" w:rsidRDefault="000654B5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УТВЕРЖДЕНО</w:t>
      </w:r>
    </w:p>
    <w:p w:rsidR="000654B5" w:rsidRPr="00FB462F" w:rsidRDefault="000654B5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решением Совета Богашевского сельского поселения</w:t>
      </w:r>
    </w:p>
    <w:p w:rsidR="000654B5" w:rsidRPr="00FB462F" w:rsidRDefault="000654B5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21.11.</w:t>
      </w:r>
      <w:r w:rsidRPr="00FB462F">
        <w:rPr>
          <w:rFonts w:ascii="Times New Roman" w:hAnsi="Times New Roman"/>
          <w:sz w:val="20"/>
          <w:szCs w:val="20"/>
        </w:rPr>
        <w:t xml:space="preserve"> 2013 № </w:t>
      </w:r>
      <w:r>
        <w:rPr>
          <w:rFonts w:ascii="Times New Roman" w:hAnsi="Times New Roman"/>
          <w:sz w:val="20"/>
          <w:szCs w:val="20"/>
        </w:rPr>
        <w:t>53</w:t>
      </w:r>
    </w:p>
    <w:p w:rsidR="000654B5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ПОЛОЖЕНИЕ</w:t>
      </w:r>
    </w:p>
    <w:p w:rsidR="000654B5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 xml:space="preserve">О ПОРЯДКЕ ФОРМИРОВАНИЯ И ИСПОЛЬЗОВАНИЯ </w:t>
      </w:r>
    </w:p>
    <w:p w:rsidR="000654B5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 xml:space="preserve">БЮДЖЕТНЫХ АССИГНОВАНИЙ МУНИЦИПАЛЬНОГО ДОРОЖНОГО ФОНДА МУНИЦИПАЛЬНОГО ОБРАЗОВАНИЯ </w:t>
      </w:r>
    </w:p>
    <w:p w:rsidR="000654B5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«БОГАШЕВСКОЕ СЕЛЬСКОЕ ПОСЕЛЕНИЕ»</w:t>
      </w:r>
    </w:p>
    <w:p w:rsidR="000654B5" w:rsidRPr="00E92F83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1. Настоящее Положение устанавливает порядок формирования и использования бюдже</w:t>
      </w:r>
      <w:r w:rsidRPr="00E92F83">
        <w:rPr>
          <w:rFonts w:ascii="Times New Roman" w:hAnsi="Times New Roman"/>
          <w:sz w:val="24"/>
          <w:szCs w:val="24"/>
        </w:rPr>
        <w:t>т</w:t>
      </w:r>
      <w:r w:rsidRPr="00E92F83">
        <w:rPr>
          <w:rFonts w:ascii="Times New Roman" w:hAnsi="Times New Roman"/>
          <w:sz w:val="24"/>
          <w:szCs w:val="24"/>
        </w:rPr>
        <w:t>ных ассигнований муниципального дорожного фонда муниципального образования «Б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гашевское сельское поселение» (далее – дорожный фонд).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2. Объем бюджетных ассигнований дорожного фонда утверждается решением Совета Б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гашевского сельского поселения о бюджете на очередной финансовый год и плановый п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риод (далее – решение Совета депутатов о местном бюджете) в размере не менее прогн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зируемого объема доходов, установленного пунктом 3 настоящего решения.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3. Объем бюджетных ассигнований дорожного фонда подлежит корректировке в очере</w:t>
      </w:r>
      <w:r w:rsidRPr="00E92F83">
        <w:rPr>
          <w:rFonts w:ascii="Times New Roman" w:hAnsi="Times New Roman"/>
          <w:sz w:val="24"/>
          <w:szCs w:val="24"/>
        </w:rPr>
        <w:t>д</w:t>
      </w:r>
      <w:r w:rsidRPr="00E92F83">
        <w:rPr>
          <w:rFonts w:ascii="Times New Roman" w:hAnsi="Times New Roman"/>
          <w:sz w:val="24"/>
          <w:szCs w:val="24"/>
        </w:rPr>
        <w:t>ном финансовом году с учетом разницы между фактически поступившим в отчетном ф</w:t>
      </w:r>
      <w:r w:rsidRPr="00E92F83">
        <w:rPr>
          <w:rFonts w:ascii="Times New Roman" w:hAnsi="Times New Roman"/>
          <w:sz w:val="24"/>
          <w:szCs w:val="24"/>
        </w:rPr>
        <w:t>и</w:t>
      </w:r>
      <w:r w:rsidRPr="00E92F83">
        <w:rPr>
          <w:rFonts w:ascii="Times New Roman" w:hAnsi="Times New Roman"/>
          <w:sz w:val="24"/>
          <w:szCs w:val="24"/>
        </w:rPr>
        <w:t>нансовом году и прогнозировавшимся при его формировании объемом доходов, указа</w:t>
      </w:r>
      <w:r w:rsidRPr="00E92F83">
        <w:rPr>
          <w:rFonts w:ascii="Times New Roman" w:hAnsi="Times New Roman"/>
          <w:sz w:val="24"/>
          <w:szCs w:val="24"/>
        </w:rPr>
        <w:t>н</w:t>
      </w:r>
      <w:r w:rsidRPr="00E92F83">
        <w:rPr>
          <w:rFonts w:ascii="Times New Roman" w:hAnsi="Times New Roman"/>
          <w:sz w:val="24"/>
          <w:szCs w:val="24"/>
        </w:rPr>
        <w:t>ных в пункте 3 настоящего решения.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4. Главным распорядителем средств дорожного фонда является Администрация Богаше</w:t>
      </w:r>
      <w:r w:rsidRPr="00E92F83">
        <w:rPr>
          <w:rFonts w:ascii="Times New Roman" w:hAnsi="Times New Roman"/>
          <w:sz w:val="24"/>
          <w:szCs w:val="24"/>
        </w:rPr>
        <w:t>в</w:t>
      </w:r>
      <w:r w:rsidRPr="00E92F83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92F83">
        <w:rPr>
          <w:rFonts w:ascii="Times New Roman" w:hAnsi="Times New Roman"/>
          <w:sz w:val="24"/>
          <w:szCs w:val="24"/>
        </w:rPr>
        <w:t>Формирование бюджетных ассигнований дорожного фонда на очередной финансовый год и плановый период осуществляется в соответствии с решением Совета депутатов Б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гашевского сельского поселения «Об утверждении Положения о бюджетном процессе в Богашевском сельском поселении», правовыми актами Администрации Богашевского сельского поселения, устанавливающими порядок и сроки прогноза социально-экономического развития Богашевского  сельского поселения и составления проекта бюджета Богашевского сельского поселения на очередной финансовый год и</w:t>
      </w:r>
      <w:proofErr w:type="gramEnd"/>
      <w:r w:rsidRPr="00E92F83">
        <w:rPr>
          <w:rFonts w:ascii="Times New Roman" w:hAnsi="Times New Roman"/>
          <w:sz w:val="24"/>
          <w:szCs w:val="24"/>
        </w:rPr>
        <w:t xml:space="preserve"> плановый период, методикой и порядком планирования бюджетных ассигнований бюджета Бог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 xml:space="preserve">шевского сельского поселения, </w:t>
      </w:r>
      <w:proofErr w:type="gramStart"/>
      <w:r w:rsidRPr="00E92F83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E92F83">
        <w:rPr>
          <w:rFonts w:ascii="Times New Roman" w:hAnsi="Times New Roman"/>
          <w:sz w:val="24"/>
          <w:szCs w:val="24"/>
        </w:rPr>
        <w:t xml:space="preserve"> постановлением Администрацией Бог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шевского сельского поселения.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6. В рамках </w:t>
      </w:r>
      <w:proofErr w:type="gramStart"/>
      <w:r w:rsidRPr="00E92F83">
        <w:rPr>
          <w:rFonts w:ascii="Times New Roman" w:hAnsi="Times New Roman"/>
          <w:sz w:val="24"/>
          <w:szCs w:val="24"/>
        </w:rPr>
        <w:t>формирования проекта решения Совета депутатов</w:t>
      </w:r>
      <w:proofErr w:type="gramEnd"/>
      <w:r w:rsidRPr="00E92F83">
        <w:rPr>
          <w:rFonts w:ascii="Times New Roman" w:hAnsi="Times New Roman"/>
          <w:sz w:val="24"/>
          <w:szCs w:val="24"/>
        </w:rPr>
        <w:t xml:space="preserve"> о местном бюджете на оч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редной финансовый год и плановый период: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6.1. Администрация Богашевского сельского поселения осуществляет распределение д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строительство и реконструкция автомобильных дорог общего пользования местного зн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ведение необходимых экспертиз, выкуп земельных участков и подготовку территории строительства);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дорожного движения на а</w:t>
      </w:r>
      <w:r w:rsidRPr="00E92F83">
        <w:rPr>
          <w:rFonts w:ascii="Times New Roman" w:hAnsi="Times New Roman"/>
          <w:sz w:val="24"/>
          <w:szCs w:val="24"/>
        </w:rPr>
        <w:t>в</w:t>
      </w:r>
      <w:r w:rsidRPr="00E92F83">
        <w:rPr>
          <w:rFonts w:ascii="Times New Roman" w:hAnsi="Times New Roman"/>
          <w:sz w:val="24"/>
          <w:szCs w:val="24"/>
        </w:rPr>
        <w:t>томобильных дорогах общего пользования местного значения;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осуществление иных мероприятий в отношении автомобильных дорог общего пользов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ния местного значения.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7. Расходование средств дорожного фонда осуществляется в пределах ассигнований, у</w:t>
      </w:r>
      <w:r w:rsidRPr="00E92F83">
        <w:rPr>
          <w:rFonts w:ascii="Times New Roman" w:hAnsi="Times New Roman"/>
          <w:sz w:val="24"/>
          <w:szCs w:val="24"/>
        </w:rPr>
        <w:t>т</w:t>
      </w:r>
      <w:r w:rsidRPr="00E92F83">
        <w:rPr>
          <w:rFonts w:ascii="Times New Roman" w:hAnsi="Times New Roman"/>
          <w:sz w:val="24"/>
          <w:szCs w:val="24"/>
        </w:rPr>
        <w:t>вержденных сводной бюджетной росписью.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lastRenderedPageBreak/>
        <w:t>8. Не позднее 1 октября текущего года осуществляется уточнение утвержденного решен</w:t>
      </w:r>
      <w:r w:rsidRPr="00E92F83">
        <w:rPr>
          <w:rFonts w:ascii="Times New Roman" w:hAnsi="Times New Roman"/>
          <w:sz w:val="24"/>
          <w:szCs w:val="24"/>
        </w:rPr>
        <w:t>и</w:t>
      </w:r>
      <w:r w:rsidRPr="00E92F83">
        <w:rPr>
          <w:rFonts w:ascii="Times New Roman" w:hAnsi="Times New Roman"/>
          <w:sz w:val="24"/>
          <w:szCs w:val="24"/>
        </w:rPr>
        <w:t xml:space="preserve">ем Совета депутатов о местном бюджете объема доходов, установленных пунктом 2.1 приложения 1 к настоящему решению. 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92F83">
        <w:rPr>
          <w:rFonts w:ascii="Times New Roman" w:hAnsi="Times New Roman"/>
          <w:sz w:val="24"/>
          <w:szCs w:val="24"/>
        </w:rPr>
        <w:t>В случае отклонения фактически поступившего объема указанных доходов от утве</w:t>
      </w:r>
      <w:r w:rsidRPr="00E92F83">
        <w:rPr>
          <w:rFonts w:ascii="Times New Roman" w:hAnsi="Times New Roman"/>
          <w:sz w:val="24"/>
          <w:szCs w:val="24"/>
        </w:rPr>
        <w:t>р</w:t>
      </w:r>
      <w:r w:rsidRPr="00E92F83">
        <w:rPr>
          <w:rFonts w:ascii="Times New Roman" w:hAnsi="Times New Roman"/>
          <w:sz w:val="24"/>
          <w:szCs w:val="24"/>
        </w:rPr>
        <w:t>жденного решением Совета депутатов о местном бюджете объема бюджетных ассигнов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ний дорожного фонда, объем бюджетных ассигнований дорожного фонда подлежит ко</w:t>
      </w:r>
      <w:r w:rsidRPr="00E92F83">
        <w:rPr>
          <w:rFonts w:ascii="Times New Roman" w:hAnsi="Times New Roman"/>
          <w:sz w:val="24"/>
          <w:szCs w:val="24"/>
        </w:rPr>
        <w:t>р</w:t>
      </w:r>
      <w:r w:rsidRPr="00E92F83">
        <w:rPr>
          <w:rFonts w:ascii="Times New Roman" w:hAnsi="Times New Roman"/>
          <w:sz w:val="24"/>
          <w:szCs w:val="24"/>
        </w:rPr>
        <w:t>ректировке на сумму указанного отклонения путем внесения изменений в решение Совета депутатов о местном бюджете, сводную бюджетную роспись бюджета Богашевского сел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 xml:space="preserve">ского поселения и лимиты бюджетных обязательств. </w:t>
      </w:r>
      <w:proofErr w:type="gramEnd"/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9.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</w:t>
      </w:r>
      <w:r w:rsidRPr="00E92F83">
        <w:rPr>
          <w:rFonts w:ascii="Times New Roman" w:hAnsi="Times New Roman"/>
          <w:sz w:val="24"/>
          <w:szCs w:val="24"/>
        </w:rPr>
        <w:t>д</w:t>
      </w:r>
      <w:r w:rsidRPr="00E92F83">
        <w:rPr>
          <w:rFonts w:ascii="Times New Roman" w:hAnsi="Times New Roman"/>
          <w:sz w:val="24"/>
          <w:szCs w:val="24"/>
        </w:rPr>
        <w:t>ном финансовом году путем внесения в установленном порядке изменений в решение С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 xml:space="preserve">вета депутатов о местном бюджете, сводную бюджетную роспись бюджета </w:t>
      </w:r>
      <w:proofErr w:type="spellStart"/>
      <w:r w:rsidRPr="00E92F83">
        <w:rPr>
          <w:rFonts w:ascii="Times New Roman" w:hAnsi="Times New Roman"/>
          <w:sz w:val="24"/>
          <w:szCs w:val="24"/>
        </w:rPr>
        <w:t>Богашеского</w:t>
      </w:r>
      <w:proofErr w:type="spellEnd"/>
      <w:r w:rsidRPr="00E92F83">
        <w:rPr>
          <w:rFonts w:ascii="Times New Roman" w:hAnsi="Times New Roman"/>
          <w:sz w:val="24"/>
          <w:szCs w:val="24"/>
        </w:rPr>
        <w:t xml:space="preserve"> сельского поселения и лимиты бюджетных обязательств. 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10. Администрация Богашевского сельского поселения формирует и направляет отчет об использовании бюджетных ассигнований дорожного фонда в составе бюджетной отчетн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сти об исполнении местного бюджета в Совет депутатов Богашевского сельского посел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ния одновременно с годовым отчетом об исполнении местного бюджета.  Отчет об и</w:t>
      </w:r>
      <w:r w:rsidRPr="00E92F83">
        <w:rPr>
          <w:rFonts w:ascii="Times New Roman" w:hAnsi="Times New Roman"/>
          <w:sz w:val="24"/>
          <w:szCs w:val="24"/>
        </w:rPr>
        <w:t>с</w:t>
      </w:r>
      <w:r w:rsidRPr="00E92F83">
        <w:rPr>
          <w:rFonts w:ascii="Times New Roman" w:hAnsi="Times New Roman"/>
          <w:sz w:val="24"/>
          <w:szCs w:val="24"/>
        </w:rPr>
        <w:t>пользовании бюджетных ассигнований дорожного фонда подлежит обязательному опу</w:t>
      </w:r>
      <w:r w:rsidRPr="00E92F83">
        <w:rPr>
          <w:rFonts w:ascii="Times New Roman" w:hAnsi="Times New Roman"/>
          <w:sz w:val="24"/>
          <w:szCs w:val="24"/>
        </w:rPr>
        <w:t>б</w:t>
      </w:r>
      <w:r w:rsidRPr="00E92F83">
        <w:rPr>
          <w:rFonts w:ascii="Times New Roman" w:hAnsi="Times New Roman"/>
          <w:sz w:val="24"/>
          <w:szCs w:val="24"/>
        </w:rPr>
        <w:t>ликованию.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E92F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2F83">
        <w:rPr>
          <w:rFonts w:ascii="Times New Roman" w:hAnsi="Times New Roman"/>
          <w:sz w:val="24"/>
          <w:szCs w:val="24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Разработчик:</w:t>
      </w: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Совета Богашевского сельского поселения                                                    Т.В. Ермакова</w:t>
      </w: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654B5" w:rsidRPr="00E92F83" w:rsidSect="007D16B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7DE123B"/>
    <w:multiLevelType w:val="hybridMultilevel"/>
    <w:tmpl w:val="CA14FF7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46B05"/>
    <w:multiLevelType w:val="hybridMultilevel"/>
    <w:tmpl w:val="794836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0A62"/>
    <w:multiLevelType w:val="hybridMultilevel"/>
    <w:tmpl w:val="1376EBF4"/>
    <w:lvl w:ilvl="0" w:tplc="9580C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4447858"/>
    <w:multiLevelType w:val="hybridMultilevel"/>
    <w:tmpl w:val="69264650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EA6F3E"/>
    <w:multiLevelType w:val="singleLevel"/>
    <w:tmpl w:val="E4BA46E8"/>
    <w:lvl w:ilvl="0">
      <w:start w:val="10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2F2440C6"/>
    <w:multiLevelType w:val="singleLevel"/>
    <w:tmpl w:val="551CA702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0B96EA8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A478AE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504E09"/>
    <w:multiLevelType w:val="hybridMultilevel"/>
    <w:tmpl w:val="0358BFC6"/>
    <w:lvl w:ilvl="0" w:tplc="9580C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25E92"/>
    <w:multiLevelType w:val="singleLevel"/>
    <w:tmpl w:val="C4441BAE"/>
    <w:lvl w:ilvl="0">
      <w:start w:val="8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>
    <w:nsid w:val="3D202D52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7E5F43"/>
    <w:multiLevelType w:val="multilevel"/>
    <w:tmpl w:val="AA7C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4077A0"/>
    <w:multiLevelType w:val="hybridMultilevel"/>
    <w:tmpl w:val="D2DA8864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2C00EC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966748"/>
    <w:multiLevelType w:val="hybridMultilevel"/>
    <w:tmpl w:val="7062BFB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0C7EFB"/>
    <w:multiLevelType w:val="hybridMultilevel"/>
    <w:tmpl w:val="A01840E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5F0A01"/>
    <w:multiLevelType w:val="hybridMultilevel"/>
    <w:tmpl w:val="985CABEE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AC04D3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52462F"/>
    <w:multiLevelType w:val="singleLevel"/>
    <w:tmpl w:val="5562050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8">
    <w:nsid w:val="61A24330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D91E95"/>
    <w:multiLevelType w:val="hybridMultilevel"/>
    <w:tmpl w:val="AA7CCE90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6D3F22"/>
    <w:multiLevelType w:val="hybridMultilevel"/>
    <w:tmpl w:val="992834C2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371089"/>
    <w:multiLevelType w:val="singleLevel"/>
    <w:tmpl w:val="829624CE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2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936A64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76719D"/>
    <w:multiLevelType w:val="hybridMultilevel"/>
    <w:tmpl w:val="6BD2C8D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30"/>
  </w:num>
  <w:num w:numId="12">
    <w:abstractNumId w:val="26"/>
  </w:num>
  <w:num w:numId="13">
    <w:abstractNumId w:val="10"/>
  </w:num>
  <w:num w:numId="14">
    <w:abstractNumId w:val="20"/>
  </w:num>
  <w:num w:numId="15">
    <w:abstractNumId w:val="16"/>
  </w:num>
  <w:num w:numId="16">
    <w:abstractNumId w:val="22"/>
  </w:num>
  <w:num w:numId="17">
    <w:abstractNumId w:val="5"/>
  </w:num>
  <w:num w:numId="18">
    <w:abstractNumId w:val="23"/>
  </w:num>
  <w:num w:numId="19">
    <w:abstractNumId w:val="1"/>
  </w:num>
  <w:num w:numId="20">
    <w:abstractNumId w:val="34"/>
  </w:num>
  <w:num w:numId="21">
    <w:abstractNumId w:val="25"/>
  </w:num>
  <w:num w:numId="22">
    <w:abstractNumId w:val="11"/>
  </w:num>
  <w:num w:numId="23">
    <w:abstractNumId w:val="28"/>
  </w:num>
  <w:num w:numId="24">
    <w:abstractNumId w:val="33"/>
  </w:num>
  <w:num w:numId="25">
    <w:abstractNumId w:val="14"/>
  </w:num>
  <w:num w:numId="26">
    <w:abstractNumId w:val="18"/>
  </w:num>
  <w:num w:numId="27">
    <w:abstractNumId w:val="15"/>
  </w:num>
  <w:num w:numId="28">
    <w:abstractNumId w:val="21"/>
  </w:num>
  <w:num w:numId="29">
    <w:abstractNumId w:val="29"/>
  </w:num>
  <w:num w:numId="30">
    <w:abstractNumId w:val="27"/>
    <w:lvlOverride w:ilvl="0">
      <w:startOverride w:val="1"/>
    </w:lvlOverride>
  </w:num>
  <w:num w:numId="31">
    <w:abstractNumId w:val="13"/>
    <w:lvlOverride w:ilvl="0">
      <w:startOverride w:val="4"/>
    </w:lvlOverride>
  </w:num>
  <w:num w:numId="32">
    <w:abstractNumId w:val="17"/>
    <w:lvlOverride w:ilvl="0">
      <w:startOverride w:val="8"/>
    </w:lvlOverride>
  </w:num>
  <w:num w:numId="33">
    <w:abstractNumId w:val="12"/>
    <w:lvlOverride w:ilvl="0">
      <w:startOverride w:val="10"/>
    </w:lvlOverride>
  </w:num>
  <w:num w:numId="34">
    <w:abstractNumId w:val="31"/>
    <w:lvlOverride w:ilvl="0">
      <w:startOverride w:val="3"/>
    </w:lvlOverride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0250C"/>
    <w:rsid w:val="00013B58"/>
    <w:rsid w:val="0005447C"/>
    <w:rsid w:val="0006367F"/>
    <w:rsid w:val="000654B5"/>
    <w:rsid w:val="000A0006"/>
    <w:rsid w:val="000C0C0E"/>
    <w:rsid w:val="000C4900"/>
    <w:rsid w:val="000D3671"/>
    <w:rsid w:val="000E55FF"/>
    <w:rsid w:val="000F1882"/>
    <w:rsid w:val="000F5C13"/>
    <w:rsid w:val="00103857"/>
    <w:rsid w:val="00103D26"/>
    <w:rsid w:val="001244C1"/>
    <w:rsid w:val="00125DAC"/>
    <w:rsid w:val="0013617C"/>
    <w:rsid w:val="00137B7E"/>
    <w:rsid w:val="00151D51"/>
    <w:rsid w:val="00155332"/>
    <w:rsid w:val="001728A4"/>
    <w:rsid w:val="00174652"/>
    <w:rsid w:val="00181E7E"/>
    <w:rsid w:val="00184E15"/>
    <w:rsid w:val="001866B9"/>
    <w:rsid w:val="001957C6"/>
    <w:rsid w:val="001A07B0"/>
    <w:rsid w:val="001A4C5B"/>
    <w:rsid w:val="001C69D4"/>
    <w:rsid w:val="001D4971"/>
    <w:rsid w:val="002056B9"/>
    <w:rsid w:val="00215905"/>
    <w:rsid w:val="0022640B"/>
    <w:rsid w:val="002266EC"/>
    <w:rsid w:val="002370B5"/>
    <w:rsid w:val="002404D9"/>
    <w:rsid w:val="00244931"/>
    <w:rsid w:val="0025291C"/>
    <w:rsid w:val="00257787"/>
    <w:rsid w:val="002628DD"/>
    <w:rsid w:val="00270BBA"/>
    <w:rsid w:val="0029342D"/>
    <w:rsid w:val="002A02B3"/>
    <w:rsid w:val="002A3835"/>
    <w:rsid w:val="002B784A"/>
    <w:rsid w:val="002D1406"/>
    <w:rsid w:val="002F0E66"/>
    <w:rsid w:val="002F72F8"/>
    <w:rsid w:val="00306C7F"/>
    <w:rsid w:val="00313F5F"/>
    <w:rsid w:val="003235D9"/>
    <w:rsid w:val="00323679"/>
    <w:rsid w:val="0032582C"/>
    <w:rsid w:val="00331AB4"/>
    <w:rsid w:val="003401C7"/>
    <w:rsid w:val="0034254D"/>
    <w:rsid w:val="00360A58"/>
    <w:rsid w:val="003649EA"/>
    <w:rsid w:val="00376461"/>
    <w:rsid w:val="0039725E"/>
    <w:rsid w:val="00397E20"/>
    <w:rsid w:val="003A12EE"/>
    <w:rsid w:val="003A74F1"/>
    <w:rsid w:val="003B30FC"/>
    <w:rsid w:val="003C0A64"/>
    <w:rsid w:val="003D40A8"/>
    <w:rsid w:val="003E51B1"/>
    <w:rsid w:val="003F11EA"/>
    <w:rsid w:val="003F54A9"/>
    <w:rsid w:val="00411041"/>
    <w:rsid w:val="00421F53"/>
    <w:rsid w:val="00430871"/>
    <w:rsid w:val="00432EA6"/>
    <w:rsid w:val="00434616"/>
    <w:rsid w:val="00437C8C"/>
    <w:rsid w:val="00470DFD"/>
    <w:rsid w:val="00490056"/>
    <w:rsid w:val="0049390E"/>
    <w:rsid w:val="00495E69"/>
    <w:rsid w:val="004A055E"/>
    <w:rsid w:val="004A4AA6"/>
    <w:rsid w:val="004B00B8"/>
    <w:rsid w:val="004C7D06"/>
    <w:rsid w:val="004D29C2"/>
    <w:rsid w:val="004D3A21"/>
    <w:rsid w:val="004D670D"/>
    <w:rsid w:val="00526F5F"/>
    <w:rsid w:val="00530095"/>
    <w:rsid w:val="005321B2"/>
    <w:rsid w:val="00536BD3"/>
    <w:rsid w:val="005465A3"/>
    <w:rsid w:val="00565686"/>
    <w:rsid w:val="005702B9"/>
    <w:rsid w:val="00570AED"/>
    <w:rsid w:val="00575B91"/>
    <w:rsid w:val="00586AB9"/>
    <w:rsid w:val="00594C05"/>
    <w:rsid w:val="00595BA1"/>
    <w:rsid w:val="005A280C"/>
    <w:rsid w:val="005A3AB8"/>
    <w:rsid w:val="005B0F45"/>
    <w:rsid w:val="005B2F5B"/>
    <w:rsid w:val="005C0F7E"/>
    <w:rsid w:val="005C6298"/>
    <w:rsid w:val="005C6479"/>
    <w:rsid w:val="005D7B94"/>
    <w:rsid w:val="005E5AA7"/>
    <w:rsid w:val="005F51C1"/>
    <w:rsid w:val="00604601"/>
    <w:rsid w:val="00607F2F"/>
    <w:rsid w:val="0061156B"/>
    <w:rsid w:val="00624A6F"/>
    <w:rsid w:val="006319EE"/>
    <w:rsid w:val="006727F5"/>
    <w:rsid w:val="006869A2"/>
    <w:rsid w:val="00697A71"/>
    <w:rsid w:val="006A3895"/>
    <w:rsid w:val="006D1F04"/>
    <w:rsid w:val="006F3075"/>
    <w:rsid w:val="00723EC9"/>
    <w:rsid w:val="007272F1"/>
    <w:rsid w:val="0073044F"/>
    <w:rsid w:val="00733EF6"/>
    <w:rsid w:val="00734A15"/>
    <w:rsid w:val="00743928"/>
    <w:rsid w:val="00745314"/>
    <w:rsid w:val="00764B1B"/>
    <w:rsid w:val="00785356"/>
    <w:rsid w:val="007861DC"/>
    <w:rsid w:val="00786378"/>
    <w:rsid w:val="00792E4E"/>
    <w:rsid w:val="007A1B22"/>
    <w:rsid w:val="007A1B7D"/>
    <w:rsid w:val="007A26E4"/>
    <w:rsid w:val="007A56DC"/>
    <w:rsid w:val="007B3D50"/>
    <w:rsid w:val="007C1395"/>
    <w:rsid w:val="007C6470"/>
    <w:rsid w:val="007D16B1"/>
    <w:rsid w:val="007F0A14"/>
    <w:rsid w:val="00801B73"/>
    <w:rsid w:val="00810F2F"/>
    <w:rsid w:val="00817CF3"/>
    <w:rsid w:val="00823596"/>
    <w:rsid w:val="00830625"/>
    <w:rsid w:val="00832569"/>
    <w:rsid w:val="00846FA2"/>
    <w:rsid w:val="0085490A"/>
    <w:rsid w:val="008563C2"/>
    <w:rsid w:val="00865E61"/>
    <w:rsid w:val="00876B8F"/>
    <w:rsid w:val="008931DC"/>
    <w:rsid w:val="00893C5D"/>
    <w:rsid w:val="00894DC2"/>
    <w:rsid w:val="00895799"/>
    <w:rsid w:val="0089615E"/>
    <w:rsid w:val="008A74C9"/>
    <w:rsid w:val="008B2928"/>
    <w:rsid w:val="008B7551"/>
    <w:rsid w:val="008C2D39"/>
    <w:rsid w:val="008D2035"/>
    <w:rsid w:val="008D2501"/>
    <w:rsid w:val="008D4281"/>
    <w:rsid w:val="008D6A6C"/>
    <w:rsid w:val="008F044B"/>
    <w:rsid w:val="00902726"/>
    <w:rsid w:val="0091775F"/>
    <w:rsid w:val="00925CF5"/>
    <w:rsid w:val="00935F0D"/>
    <w:rsid w:val="0094270A"/>
    <w:rsid w:val="00946B35"/>
    <w:rsid w:val="00956414"/>
    <w:rsid w:val="009605B8"/>
    <w:rsid w:val="009606BD"/>
    <w:rsid w:val="009739C4"/>
    <w:rsid w:val="009A15E5"/>
    <w:rsid w:val="009A7D79"/>
    <w:rsid w:val="009B2EA0"/>
    <w:rsid w:val="009C2A28"/>
    <w:rsid w:val="009D28EC"/>
    <w:rsid w:val="009D64F2"/>
    <w:rsid w:val="009E5CC9"/>
    <w:rsid w:val="009F10D0"/>
    <w:rsid w:val="00A00455"/>
    <w:rsid w:val="00A16BE2"/>
    <w:rsid w:val="00A221F5"/>
    <w:rsid w:val="00A25409"/>
    <w:rsid w:val="00A31598"/>
    <w:rsid w:val="00A348BA"/>
    <w:rsid w:val="00A4017F"/>
    <w:rsid w:val="00A5177A"/>
    <w:rsid w:val="00A52DE0"/>
    <w:rsid w:val="00A569ED"/>
    <w:rsid w:val="00A56C32"/>
    <w:rsid w:val="00A85042"/>
    <w:rsid w:val="00A85506"/>
    <w:rsid w:val="00A87694"/>
    <w:rsid w:val="00A95B18"/>
    <w:rsid w:val="00AA7548"/>
    <w:rsid w:val="00AB700A"/>
    <w:rsid w:val="00AB7299"/>
    <w:rsid w:val="00AB739C"/>
    <w:rsid w:val="00AD6525"/>
    <w:rsid w:val="00AE35ED"/>
    <w:rsid w:val="00AF696B"/>
    <w:rsid w:val="00B10B55"/>
    <w:rsid w:val="00B12BC0"/>
    <w:rsid w:val="00B14F15"/>
    <w:rsid w:val="00B152A0"/>
    <w:rsid w:val="00B20B82"/>
    <w:rsid w:val="00B216D9"/>
    <w:rsid w:val="00B24FB1"/>
    <w:rsid w:val="00B26770"/>
    <w:rsid w:val="00B42354"/>
    <w:rsid w:val="00B5466D"/>
    <w:rsid w:val="00B76B0E"/>
    <w:rsid w:val="00B778CE"/>
    <w:rsid w:val="00B77C73"/>
    <w:rsid w:val="00B84908"/>
    <w:rsid w:val="00B90E37"/>
    <w:rsid w:val="00B9629F"/>
    <w:rsid w:val="00B97256"/>
    <w:rsid w:val="00BA261D"/>
    <w:rsid w:val="00BA2D44"/>
    <w:rsid w:val="00BA39D7"/>
    <w:rsid w:val="00BA6958"/>
    <w:rsid w:val="00BB470A"/>
    <w:rsid w:val="00BB6AC1"/>
    <w:rsid w:val="00BB7ED7"/>
    <w:rsid w:val="00BD1F57"/>
    <w:rsid w:val="00BD6196"/>
    <w:rsid w:val="00BF1E38"/>
    <w:rsid w:val="00C05CF6"/>
    <w:rsid w:val="00C1512C"/>
    <w:rsid w:val="00C20A10"/>
    <w:rsid w:val="00C40A39"/>
    <w:rsid w:val="00C5279E"/>
    <w:rsid w:val="00C627FF"/>
    <w:rsid w:val="00C62C57"/>
    <w:rsid w:val="00C63104"/>
    <w:rsid w:val="00C73F64"/>
    <w:rsid w:val="00C91BA9"/>
    <w:rsid w:val="00C938E8"/>
    <w:rsid w:val="00C96149"/>
    <w:rsid w:val="00CA322E"/>
    <w:rsid w:val="00CB35B8"/>
    <w:rsid w:val="00CC5E11"/>
    <w:rsid w:val="00CE1E52"/>
    <w:rsid w:val="00D11B50"/>
    <w:rsid w:val="00D13543"/>
    <w:rsid w:val="00D37BA9"/>
    <w:rsid w:val="00D56391"/>
    <w:rsid w:val="00D70624"/>
    <w:rsid w:val="00D7428D"/>
    <w:rsid w:val="00DB613F"/>
    <w:rsid w:val="00DB704C"/>
    <w:rsid w:val="00DC3FB1"/>
    <w:rsid w:val="00DD1AFF"/>
    <w:rsid w:val="00DD68C0"/>
    <w:rsid w:val="00DF0CAB"/>
    <w:rsid w:val="00DF1A4E"/>
    <w:rsid w:val="00E02346"/>
    <w:rsid w:val="00E17B03"/>
    <w:rsid w:val="00E24EF7"/>
    <w:rsid w:val="00E278AE"/>
    <w:rsid w:val="00E337E7"/>
    <w:rsid w:val="00E37934"/>
    <w:rsid w:val="00E55AE9"/>
    <w:rsid w:val="00E579EA"/>
    <w:rsid w:val="00E649D1"/>
    <w:rsid w:val="00E740BE"/>
    <w:rsid w:val="00E77BDC"/>
    <w:rsid w:val="00E86197"/>
    <w:rsid w:val="00E92F83"/>
    <w:rsid w:val="00E93102"/>
    <w:rsid w:val="00EA1DFA"/>
    <w:rsid w:val="00EA4EA8"/>
    <w:rsid w:val="00EB779B"/>
    <w:rsid w:val="00EC57DE"/>
    <w:rsid w:val="00ED3BB2"/>
    <w:rsid w:val="00EE2659"/>
    <w:rsid w:val="00EF6A47"/>
    <w:rsid w:val="00F024D3"/>
    <w:rsid w:val="00F07646"/>
    <w:rsid w:val="00F11380"/>
    <w:rsid w:val="00F22A4C"/>
    <w:rsid w:val="00F24200"/>
    <w:rsid w:val="00F248A0"/>
    <w:rsid w:val="00F466A8"/>
    <w:rsid w:val="00F56FE9"/>
    <w:rsid w:val="00F63D3A"/>
    <w:rsid w:val="00F724BA"/>
    <w:rsid w:val="00FA6987"/>
    <w:rsid w:val="00FB462F"/>
    <w:rsid w:val="00FD2FBF"/>
    <w:rsid w:val="00FE440D"/>
    <w:rsid w:val="00FF01D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4E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61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a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FF6B97"/>
    <w:rPr>
      <w:sz w:val="22"/>
      <w:szCs w:val="22"/>
    </w:rPr>
  </w:style>
  <w:style w:type="paragraph" w:customStyle="1" w:styleId="Style5">
    <w:name w:val="Style5"/>
    <w:basedOn w:val="a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a0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a0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3">
    <w:name w:val="Body Text 3"/>
    <w:basedOn w:val="a"/>
    <w:link w:val="30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579EA"/>
    <w:rPr>
      <w:rFonts w:cs="Times New Roman"/>
      <w:sz w:val="16"/>
      <w:szCs w:val="16"/>
      <w:lang w:eastAsia="en-US"/>
    </w:rPr>
  </w:style>
  <w:style w:type="paragraph" w:customStyle="1" w:styleId="a9">
    <w:name w:val="реквизитПодпись"/>
    <w:basedOn w:val="a"/>
    <w:uiPriority w:val="99"/>
    <w:rsid w:val="008D428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2426</Words>
  <Characters>13833</Characters>
  <Application>Microsoft Office Word</Application>
  <DocSecurity>0</DocSecurity>
  <Lines>115</Lines>
  <Paragraphs>32</Paragraphs>
  <ScaleCrop>false</ScaleCrop>
  <Company>Bogashevo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User</cp:lastModifiedBy>
  <cp:revision>10</cp:revision>
  <cp:lastPrinted>2013-11-13T07:19:00Z</cp:lastPrinted>
  <dcterms:created xsi:type="dcterms:W3CDTF">2013-11-29T09:36:00Z</dcterms:created>
  <dcterms:modified xsi:type="dcterms:W3CDTF">2024-03-25T08:22:00Z</dcterms:modified>
</cp:coreProperties>
</file>